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3CE2" w14:textId="77777777" w:rsidR="00B97E98" w:rsidRPr="00FA4FB7" w:rsidRDefault="00B97E98" w:rsidP="00B97E98">
      <w:pPr>
        <w:spacing w:after="0" w:line="240" w:lineRule="auto"/>
        <w:jc w:val="center"/>
        <w:rPr>
          <w:rFonts w:cstheme="minorHAnsi"/>
          <w:b/>
          <w:lang w:val="es-419"/>
        </w:rPr>
      </w:pPr>
      <w:r w:rsidRPr="00FA4FB7">
        <w:rPr>
          <w:rFonts w:cstheme="minorHAnsi"/>
          <w:b/>
          <w:lang w:val="es-419"/>
        </w:rPr>
        <w:t xml:space="preserve">Grupo de </w:t>
      </w:r>
      <w:r w:rsidR="001E0B2F" w:rsidRPr="00FA4FB7">
        <w:rPr>
          <w:rFonts w:cstheme="minorHAnsi"/>
          <w:b/>
          <w:lang w:val="es-419"/>
        </w:rPr>
        <w:t>T</w:t>
      </w:r>
      <w:r w:rsidRPr="00FA4FB7">
        <w:rPr>
          <w:rFonts w:cstheme="minorHAnsi"/>
          <w:b/>
          <w:lang w:val="es-419"/>
        </w:rPr>
        <w:t>rabajo sobre datos</w:t>
      </w:r>
    </w:p>
    <w:p w14:paraId="200CA5BC" w14:textId="0BD1531F" w:rsidR="00B97E98" w:rsidRPr="00FA4FB7" w:rsidRDefault="00B97E98" w:rsidP="00B97E98">
      <w:pPr>
        <w:spacing w:after="0" w:line="240" w:lineRule="auto"/>
        <w:jc w:val="center"/>
        <w:rPr>
          <w:rFonts w:cstheme="minorHAnsi"/>
          <w:b/>
          <w:lang w:val="es-419"/>
        </w:rPr>
      </w:pPr>
      <w:r w:rsidRPr="00FA4FB7">
        <w:rPr>
          <w:rFonts w:cstheme="minorHAnsi"/>
          <w:b/>
          <w:lang w:val="es-419"/>
        </w:rPr>
        <w:t xml:space="preserve">Notas de la </w:t>
      </w:r>
      <w:r w:rsidR="00A01361" w:rsidRPr="00FA4FB7">
        <w:rPr>
          <w:rFonts w:cstheme="minorHAnsi"/>
          <w:b/>
          <w:lang w:val="es-419"/>
        </w:rPr>
        <w:t>Reunión</w:t>
      </w:r>
    </w:p>
    <w:p w14:paraId="203EEC0C" w14:textId="77777777" w:rsidR="00B97E98" w:rsidRPr="00FA4FB7" w:rsidRDefault="00B97E98" w:rsidP="00B97E98">
      <w:pPr>
        <w:spacing w:after="0" w:line="240" w:lineRule="auto"/>
        <w:jc w:val="center"/>
        <w:rPr>
          <w:rFonts w:cstheme="minorHAnsi"/>
          <w:lang w:val="es-419"/>
        </w:rPr>
      </w:pPr>
    </w:p>
    <w:p w14:paraId="28F25E87" w14:textId="3EDB8839" w:rsidR="00B97E98" w:rsidRPr="00FA4FB7" w:rsidRDefault="00B97E98" w:rsidP="00B97E98">
      <w:pPr>
        <w:spacing w:after="0" w:line="240" w:lineRule="auto"/>
        <w:rPr>
          <w:rFonts w:cstheme="minorHAnsi"/>
          <w:lang w:val="es-419"/>
        </w:rPr>
      </w:pPr>
      <w:r w:rsidRPr="00FA4FB7">
        <w:rPr>
          <w:rFonts w:cstheme="minorHAnsi"/>
          <w:b/>
          <w:lang w:val="es-419"/>
        </w:rPr>
        <w:t>Fecha:</w:t>
      </w:r>
      <w:r w:rsidRPr="00FA4FB7">
        <w:rPr>
          <w:rFonts w:cstheme="minorHAnsi"/>
          <w:lang w:val="es-419"/>
        </w:rPr>
        <w:t xml:space="preserve"> </w:t>
      </w:r>
      <w:r w:rsidR="00A01361" w:rsidRPr="00FA4FB7">
        <w:rPr>
          <w:rFonts w:cstheme="minorHAnsi"/>
          <w:lang w:val="es-419"/>
        </w:rPr>
        <w:t>miércoles</w:t>
      </w:r>
      <w:r w:rsidRPr="00FA4FB7">
        <w:rPr>
          <w:rFonts w:cstheme="minorHAnsi"/>
          <w:lang w:val="es-419"/>
        </w:rPr>
        <w:t>, 12 de mayo de 2021</w:t>
      </w:r>
    </w:p>
    <w:p w14:paraId="75213689" w14:textId="77777777" w:rsidR="00B97E98" w:rsidRPr="00FA4FB7" w:rsidRDefault="00B97E98" w:rsidP="00B97E98">
      <w:pPr>
        <w:spacing w:after="0" w:line="240" w:lineRule="auto"/>
        <w:rPr>
          <w:rFonts w:cstheme="minorHAnsi"/>
          <w:lang w:val="es-419"/>
        </w:rPr>
      </w:pPr>
      <w:r w:rsidRPr="00FA4FB7">
        <w:rPr>
          <w:rFonts w:cstheme="minorHAnsi"/>
          <w:b/>
          <w:lang w:val="es-419"/>
        </w:rPr>
        <w:t>Hora:</w:t>
      </w:r>
      <w:r w:rsidRPr="00FA4FB7">
        <w:rPr>
          <w:rFonts w:cstheme="minorHAnsi"/>
          <w:lang w:val="es-419"/>
        </w:rPr>
        <w:t xml:space="preserve"> 11:00a-12:00p EST (10:00-11:00a hora de Pereira)</w:t>
      </w:r>
    </w:p>
    <w:p w14:paraId="16360947" w14:textId="77777777" w:rsidR="00B97E98" w:rsidRPr="00FA4FB7" w:rsidRDefault="00B97E98" w:rsidP="00B97E98">
      <w:pPr>
        <w:spacing w:after="0" w:line="240" w:lineRule="auto"/>
        <w:rPr>
          <w:rFonts w:cstheme="minorHAnsi"/>
          <w:lang w:val="es-419"/>
        </w:rPr>
      </w:pPr>
    </w:p>
    <w:p w14:paraId="320EA4A9" w14:textId="77777777" w:rsidR="00B97E98" w:rsidRPr="00FA4FB7" w:rsidRDefault="00B97E98" w:rsidP="00B97E98">
      <w:pPr>
        <w:tabs>
          <w:tab w:val="left" w:pos="270"/>
        </w:tabs>
        <w:spacing w:after="0" w:line="240" w:lineRule="auto"/>
        <w:rPr>
          <w:rFonts w:cstheme="minorHAnsi"/>
          <w:lang w:val="es-419"/>
        </w:rPr>
      </w:pPr>
      <w:r w:rsidRPr="00FA4FB7">
        <w:rPr>
          <w:rFonts w:cstheme="minorHAnsi"/>
          <w:lang w:val="es-419"/>
        </w:rPr>
        <w:t>1.</w:t>
      </w:r>
      <w:r w:rsidRPr="00FA4FB7">
        <w:rPr>
          <w:rFonts w:cstheme="minorHAnsi"/>
          <w:lang w:val="es-419"/>
        </w:rPr>
        <w:tab/>
        <w:t xml:space="preserve">El Dr. Matt Courser ofreció una visión general de la agenda. </w:t>
      </w:r>
    </w:p>
    <w:p w14:paraId="76CFC640" w14:textId="77777777" w:rsidR="00B97E98" w:rsidRPr="00FA4FB7" w:rsidRDefault="00B97E98" w:rsidP="00937155">
      <w:pPr>
        <w:pStyle w:val="ListParagraph"/>
        <w:numPr>
          <w:ilvl w:val="0"/>
          <w:numId w:val="1"/>
        </w:numPr>
        <w:spacing w:after="0" w:line="240" w:lineRule="auto"/>
        <w:ind w:left="540" w:hanging="270"/>
        <w:rPr>
          <w:rFonts w:cstheme="minorHAnsi"/>
          <w:lang w:val="es-419"/>
        </w:rPr>
      </w:pPr>
      <w:r w:rsidRPr="00FA4FB7">
        <w:rPr>
          <w:rFonts w:cstheme="minorHAnsi"/>
          <w:lang w:val="es-419"/>
        </w:rPr>
        <w:t>Revisar la última versión del cuestionario de referencia y los comentarios recibidos</w:t>
      </w:r>
    </w:p>
    <w:p w14:paraId="1BF583CE" w14:textId="77777777" w:rsidR="00B97E98" w:rsidRPr="00FA4FB7" w:rsidRDefault="00B97E98" w:rsidP="00937155">
      <w:pPr>
        <w:pStyle w:val="ListParagraph"/>
        <w:numPr>
          <w:ilvl w:val="0"/>
          <w:numId w:val="1"/>
        </w:numPr>
        <w:spacing w:after="0" w:line="240" w:lineRule="auto"/>
        <w:ind w:left="540" w:hanging="270"/>
        <w:rPr>
          <w:rFonts w:cstheme="minorHAnsi"/>
          <w:lang w:val="es-419"/>
        </w:rPr>
      </w:pPr>
      <w:r w:rsidRPr="00FA4FB7">
        <w:rPr>
          <w:rFonts w:cstheme="minorHAnsi"/>
          <w:lang w:val="es-419"/>
        </w:rPr>
        <w:t>Protestas en Colombia y cómo puede afectar la implementación del programa</w:t>
      </w:r>
    </w:p>
    <w:p w14:paraId="34CE47BC" w14:textId="77777777" w:rsidR="00B97E98" w:rsidRPr="0018129A" w:rsidRDefault="00B97E98" w:rsidP="00937155">
      <w:pPr>
        <w:pStyle w:val="ListParagraph"/>
        <w:numPr>
          <w:ilvl w:val="0"/>
          <w:numId w:val="1"/>
        </w:numPr>
        <w:spacing w:after="0" w:line="240" w:lineRule="auto"/>
        <w:ind w:left="540" w:hanging="270"/>
        <w:rPr>
          <w:rFonts w:cstheme="minorHAnsi"/>
        </w:rPr>
      </w:pPr>
      <w:proofErr w:type="spellStart"/>
      <w:r w:rsidRPr="0018129A">
        <w:rPr>
          <w:rFonts w:cstheme="minorHAnsi"/>
        </w:rPr>
        <w:t>Poblaciones</w:t>
      </w:r>
      <w:proofErr w:type="spellEnd"/>
      <w:r w:rsidRPr="0018129A">
        <w:rPr>
          <w:rFonts w:cstheme="minorHAnsi"/>
        </w:rPr>
        <w:t xml:space="preserve"> </w:t>
      </w:r>
      <w:proofErr w:type="spellStart"/>
      <w:r w:rsidRPr="0018129A">
        <w:rPr>
          <w:rFonts w:cstheme="minorHAnsi"/>
        </w:rPr>
        <w:t>especiales</w:t>
      </w:r>
      <w:proofErr w:type="spellEnd"/>
      <w:r w:rsidRPr="0018129A">
        <w:rPr>
          <w:rFonts w:cstheme="minorHAnsi"/>
        </w:rPr>
        <w:t xml:space="preserve"> </w:t>
      </w:r>
      <w:proofErr w:type="spellStart"/>
      <w:r w:rsidRPr="0018129A">
        <w:rPr>
          <w:rFonts w:cstheme="minorHAnsi"/>
        </w:rPr>
        <w:t>prioritarias</w:t>
      </w:r>
      <w:proofErr w:type="spellEnd"/>
      <w:r w:rsidRPr="0018129A">
        <w:rPr>
          <w:rFonts w:cstheme="minorHAnsi"/>
        </w:rPr>
        <w:t xml:space="preserve"> </w:t>
      </w:r>
    </w:p>
    <w:p w14:paraId="68A2BF3A" w14:textId="77777777" w:rsidR="00B97E98" w:rsidRPr="0018129A" w:rsidRDefault="00B97E98" w:rsidP="00937155">
      <w:pPr>
        <w:pStyle w:val="ListParagraph"/>
        <w:numPr>
          <w:ilvl w:val="0"/>
          <w:numId w:val="1"/>
        </w:numPr>
        <w:spacing w:after="0" w:line="240" w:lineRule="auto"/>
        <w:ind w:left="540" w:hanging="270"/>
        <w:rPr>
          <w:rFonts w:cstheme="minorHAnsi"/>
        </w:rPr>
      </w:pPr>
      <w:proofErr w:type="spellStart"/>
      <w:r w:rsidRPr="0018129A">
        <w:rPr>
          <w:rFonts w:cstheme="minorHAnsi"/>
        </w:rPr>
        <w:t>Próximos</w:t>
      </w:r>
      <w:proofErr w:type="spellEnd"/>
      <w:r w:rsidRPr="0018129A">
        <w:rPr>
          <w:rFonts w:cstheme="minorHAnsi"/>
        </w:rPr>
        <w:t xml:space="preserve"> pasos</w:t>
      </w:r>
    </w:p>
    <w:p w14:paraId="468EFC4C" w14:textId="77777777" w:rsidR="00B97E98" w:rsidRPr="0018129A" w:rsidRDefault="00B97E98" w:rsidP="00937155">
      <w:pPr>
        <w:spacing w:after="0" w:line="240" w:lineRule="auto"/>
        <w:ind w:left="270" w:hanging="270"/>
        <w:rPr>
          <w:rFonts w:cstheme="minorHAnsi"/>
        </w:rPr>
      </w:pPr>
      <w:r w:rsidRPr="0018129A">
        <w:rPr>
          <w:rFonts w:cstheme="minorHAnsi"/>
        </w:rPr>
        <w:t>2.</w:t>
      </w:r>
      <w:r w:rsidRPr="0018129A">
        <w:rPr>
          <w:rFonts w:cstheme="minorHAnsi"/>
        </w:rPr>
        <w:tab/>
      </w:r>
      <w:proofErr w:type="spellStart"/>
      <w:r w:rsidRPr="0018129A">
        <w:rPr>
          <w:rFonts w:cstheme="minorHAnsi"/>
        </w:rPr>
        <w:t>Revisión</w:t>
      </w:r>
      <w:proofErr w:type="spellEnd"/>
      <w:r w:rsidRPr="0018129A">
        <w:rPr>
          <w:rFonts w:cstheme="minorHAnsi"/>
        </w:rPr>
        <w:t xml:space="preserve"> del </w:t>
      </w:r>
      <w:proofErr w:type="spellStart"/>
      <w:r w:rsidRPr="0018129A">
        <w:rPr>
          <w:rFonts w:cstheme="minorHAnsi"/>
        </w:rPr>
        <w:t>cuestionario</w:t>
      </w:r>
      <w:proofErr w:type="spellEnd"/>
      <w:r w:rsidRPr="0018129A">
        <w:rPr>
          <w:rFonts w:cstheme="minorHAnsi"/>
        </w:rPr>
        <w:t xml:space="preserve"> de </w:t>
      </w:r>
      <w:proofErr w:type="spellStart"/>
      <w:r w:rsidRPr="0018129A">
        <w:rPr>
          <w:rFonts w:cstheme="minorHAnsi"/>
        </w:rPr>
        <w:t>referencia</w:t>
      </w:r>
      <w:proofErr w:type="spellEnd"/>
      <w:r w:rsidRPr="0018129A">
        <w:rPr>
          <w:rFonts w:cstheme="minorHAnsi"/>
        </w:rPr>
        <w:t xml:space="preserve"> </w:t>
      </w:r>
    </w:p>
    <w:p w14:paraId="7671BC7C" w14:textId="77777777" w:rsidR="00B97E98" w:rsidRPr="00FA4FB7" w:rsidRDefault="00B97E98" w:rsidP="00822F0E">
      <w:pPr>
        <w:spacing w:after="0" w:line="240" w:lineRule="auto"/>
        <w:ind w:firstLine="270"/>
        <w:rPr>
          <w:rFonts w:cstheme="minorHAnsi"/>
          <w:lang w:val="es-419"/>
        </w:rPr>
      </w:pPr>
      <w:r w:rsidRPr="00FA4FB7">
        <w:rPr>
          <w:rFonts w:cstheme="minorHAnsi"/>
          <w:lang w:val="es-419"/>
        </w:rPr>
        <w:t>El cuestionario ha sido mejorado. Las actualizaciones y cambios importantes incluyen:</w:t>
      </w:r>
    </w:p>
    <w:p w14:paraId="0458C8D4" w14:textId="4FE4AEF8" w:rsidR="00B97E98" w:rsidRPr="00FA4FB7" w:rsidRDefault="00B97E98"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Se ha añadido un nuevo ítem que evalúa la raza/</w:t>
      </w:r>
      <w:r w:rsidR="00D873B3" w:rsidRPr="00FA4FB7">
        <w:rPr>
          <w:rFonts w:cstheme="minorHAnsi"/>
          <w:lang w:val="es-419"/>
        </w:rPr>
        <w:t>etnia extraída</w:t>
      </w:r>
      <w:r w:rsidRPr="00FA4FB7">
        <w:rPr>
          <w:rFonts w:cstheme="minorHAnsi"/>
          <w:lang w:val="es-419"/>
        </w:rPr>
        <w:t xml:space="preserve"> de la encuesta doméstica de Pereira</w:t>
      </w:r>
    </w:p>
    <w:p w14:paraId="5D1D1028" w14:textId="77777777" w:rsidR="00B97E98" w:rsidRPr="00FA4FB7" w:rsidRDefault="00B97E98"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 xml:space="preserve">Se ha añadido una nueva opción a los ítems de identidad de género, concretamente: no binario </w:t>
      </w:r>
    </w:p>
    <w:p w14:paraId="3F01AFA4" w14:textId="77777777" w:rsidR="00B97E98" w:rsidRPr="00FA4FB7" w:rsidRDefault="00B97E98"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 xml:space="preserve">El lenguaje es ahora más </w:t>
      </w:r>
      <w:r w:rsidR="00A22F07" w:rsidRPr="00FA4FB7">
        <w:rPr>
          <w:rFonts w:cstheme="minorHAnsi"/>
          <w:lang w:val="es-419"/>
        </w:rPr>
        <w:t>inclusive</w:t>
      </w:r>
    </w:p>
    <w:p w14:paraId="3EBBE9A4" w14:textId="148B23E0" w:rsidR="00A22F07" w:rsidRPr="00FA4FB7" w:rsidRDefault="00A22F07"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 xml:space="preserve">Se ha cambiado el </w:t>
      </w:r>
      <w:proofErr w:type="spellStart"/>
      <w:r w:rsidRPr="00FA4FB7">
        <w:rPr>
          <w:rFonts w:cstheme="minorHAnsi"/>
          <w:lang w:val="es-419"/>
        </w:rPr>
        <w:t>item</w:t>
      </w:r>
      <w:proofErr w:type="spellEnd"/>
      <w:r w:rsidRPr="00FA4FB7">
        <w:rPr>
          <w:rFonts w:cstheme="minorHAnsi"/>
          <w:lang w:val="es-419"/>
        </w:rPr>
        <w:t xml:space="preserve"> de salud mental de “ha tenido alguna vez un problema emocional, de ansiedad o de salud menta</w:t>
      </w:r>
      <w:r w:rsidR="00D873B3">
        <w:rPr>
          <w:rFonts w:cstheme="minorHAnsi"/>
          <w:lang w:val="es-419"/>
        </w:rPr>
        <w:t xml:space="preserve">l” </w:t>
      </w:r>
      <w:r w:rsidRPr="00FA4FB7">
        <w:rPr>
          <w:rFonts w:cstheme="minorHAnsi"/>
          <w:lang w:val="es-419"/>
        </w:rPr>
        <w:t xml:space="preserve">a “En los </w:t>
      </w:r>
      <w:r w:rsidR="00A01361" w:rsidRPr="00FA4FB7">
        <w:rPr>
          <w:rFonts w:cstheme="minorHAnsi"/>
          <w:lang w:val="es-419"/>
        </w:rPr>
        <w:t>últimos</w:t>
      </w:r>
      <w:r w:rsidRPr="00FA4FB7">
        <w:rPr>
          <w:rFonts w:cstheme="minorHAnsi"/>
          <w:lang w:val="es-419"/>
        </w:rPr>
        <w:t xml:space="preserve"> 12 meses, ha tenido alguna vez un problema emocional, de ansiedad o de salud mental”</w:t>
      </w:r>
    </w:p>
    <w:p w14:paraId="49FF01DC" w14:textId="77777777" w:rsidR="00B97E98" w:rsidRPr="00FA4FB7" w:rsidRDefault="00B97E98"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 xml:space="preserve">Se ha añadido el cigarrillo electrónico como método de consumo de marihuana </w:t>
      </w:r>
    </w:p>
    <w:p w14:paraId="56F7211F" w14:textId="77777777" w:rsidR="00B97E98" w:rsidRPr="00FA4FB7" w:rsidRDefault="00B97E98"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 xml:space="preserve">Se añadieron dos ítems sobre el impacto de Covid-19 en la salud mental </w:t>
      </w:r>
    </w:p>
    <w:p w14:paraId="61BE980C" w14:textId="77777777" w:rsidR="00B97E98" w:rsidRPr="00FA4FB7" w:rsidRDefault="00B97E98" w:rsidP="00937155">
      <w:pPr>
        <w:pStyle w:val="ListParagraph"/>
        <w:numPr>
          <w:ilvl w:val="0"/>
          <w:numId w:val="7"/>
        </w:numPr>
        <w:spacing w:after="0" w:line="240" w:lineRule="auto"/>
        <w:ind w:left="540" w:hanging="270"/>
        <w:rPr>
          <w:rFonts w:cstheme="minorHAnsi"/>
          <w:lang w:val="es-419"/>
        </w:rPr>
      </w:pPr>
      <w:r w:rsidRPr="00FA4FB7">
        <w:rPr>
          <w:rFonts w:cstheme="minorHAnsi"/>
          <w:lang w:val="es-419"/>
        </w:rPr>
        <w:t>Se eliminaron dos preguntas que se centraban en constructos que no eran centrales para el cuestionario (bienestar emocional actual)</w:t>
      </w:r>
    </w:p>
    <w:p w14:paraId="67DBF2E0" w14:textId="77777777" w:rsidR="00B97E98" w:rsidRPr="00FA4FB7" w:rsidRDefault="00B97E98" w:rsidP="00937155">
      <w:pPr>
        <w:spacing w:after="0" w:line="240" w:lineRule="auto"/>
        <w:ind w:left="270"/>
        <w:rPr>
          <w:rFonts w:cstheme="minorHAnsi"/>
          <w:lang w:val="es-419"/>
        </w:rPr>
      </w:pPr>
      <w:r w:rsidRPr="00FA4FB7">
        <w:rPr>
          <w:rFonts w:cstheme="minorHAnsi"/>
          <w:lang w:val="es-419"/>
        </w:rPr>
        <w:t>Algunas sugerencias que PIRE no pudo abordar:</w:t>
      </w:r>
    </w:p>
    <w:p w14:paraId="7C017880"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Insertar SRQ (debido a la longitud de la escala, no se puede incluir)</w:t>
      </w:r>
    </w:p>
    <w:p w14:paraId="5F78D3BD"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Incluir ítems de seguro médico (eliminado debido a la longitud actual de la encuesta)</w:t>
      </w:r>
    </w:p>
    <w:p w14:paraId="395FE2A3"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Incluir ítems de uso de drogas inyectables (no se incluyó porque el Observatorio hará una encuesta de población oculta que se centrará en el UDI)</w:t>
      </w:r>
    </w:p>
    <w:p w14:paraId="2E864D0D"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Mantener todos los ítems de consumo de sustancias, incluso los de baja prevalencia (para obtener una línea de base precisa de todas las sustancias)</w:t>
      </w:r>
    </w:p>
    <w:p w14:paraId="7146AA49"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 xml:space="preserve">Comentarios de los miembros del Grupo de Trabajo (GT): </w:t>
      </w:r>
    </w:p>
    <w:p w14:paraId="3EFFA60F"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 xml:space="preserve">En general, los miembros del grupo de trabajo estaban satisfechos con la última versión del instrumento. </w:t>
      </w:r>
    </w:p>
    <w:p w14:paraId="70926AE2"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 xml:space="preserve">Muchos miembros del GT pidieron que se reconsiderara la inclusión de los ítems del seguro médico. Es importante comprender el acceso al tratamiento y a los servicios de salud mental.  </w:t>
      </w:r>
    </w:p>
    <w:p w14:paraId="3C1B4D59" w14:textId="77777777" w:rsidR="00155740" w:rsidRPr="0018129A" w:rsidRDefault="00155740" w:rsidP="00937155">
      <w:pPr>
        <w:pStyle w:val="ListParagraph"/>
        <w:numPr>
          <w:ilvl w:val="0"/>
          <w:numId w:val="8"/>
        </w:numPr>
        <w:spacing w:after="0" w:line="240" w:lineRule="auto"/>
        <w:ind w:left="540" w:hanging="270"/>
        <w:rPr>
          <w:rFonts w:cstheme="minorHAnsi"/>
        </w:rPr>
      </w:pPr>
      <w:r w:rsidRPr="00FA4FB7">
        <w:rPr>
          <w:rFonts w:cstheme="minorHAnsi"/>
          <w:lang w:val="es-419"/>
        </w:rPr>
        <w:t xml:space="preserve">Los miembros del GT sugirieron que las preguntas sobre identidad de género y orientación sexual se hicieran al final. Esta reordenación se hizo con la encuesta nacional de hogares sobre el abuso de sustancias después de que algunos participantes se sintieran ofendidos por estos ítems. </w:t>
      </w:r>
      <w:r w:rsidRPr="0018129A">
        <w:rPr>
          <w:rFonts w:cstheme="minorHAnsi"/>
        </w:rPr>
        <w:t xml:space="preserve">Se </w:t>
      </w:r>
      <w:proofErr w:type="spellStart"/>
      <w:r w:rsidRPr="0018129A">
        <w:rPr>
          <w:rFonts w:cstheme="minorHAnsi"/>
        </w:rPr>
        <w:t>recomienda</w:t>
      </w:r>
      <w:proofErr w:type="spellEnd"/>
      <w:r w:rsidRPr="0018129A">
        <w:rPr>
          <w:rFonts w:cstheme="minorHAnsi"/>
        </w:rPr>
        <w:t xml:space="preserve"> </w:t>
      </w:r>
      <w:proofErr w:type="spellStart"/>
      <w:r w:rsidRPr="0018129A">
        <w:rPr>
          <w:rFonts w:cstheme="minorHAnsi"/>
        </w:rPr>
        <w:t>encarecidamente</w:t>
      </w:r>
      <w:proofErr w:type="spellEnd"/>
      <w:r w:rsidRPr="0018129A">
        <w:rPr>
          <w:rFonts w:cstheme="minorHAnsi"/>
        </w:rPr>
        <w:t xml:space="preserve"> </w:t>
      </w:r>
      <w:proofErr w:type="spellStart"/>
      <w:r w:rsidRPr="0018129A">
        <w:rPr>
          <w:rFonts w:cstheme="minorHAnsi"/>
        </w:rPr>
        <w:t>reordenar</w:t>
      </w:r>
      <w:proofErr w:type="spellEnd"/>
      <w:r w:rsidRPr="0018129A">
        <w:rPr>
          <w:rFonts w:cstheme="minorHAnsi"/>
        </w:rPr>
        <w:t xml:space="preserve"> los </w:t>
      </w:r>
      <w:proofErr w:type="spellStart"/>
      <w:r w:rsidRPr="0018129A">
        <w:rPr>
          <w:rFonts w:cstheme="minorHAnsi"/>
        </w:rPr>
        <w:t>ítems</w:t>
      </w:r>
      <w:proofErr w:type="spellEnd"/>
      <w:r w:rsidRPr="0018129A">
        <w:rPr>
          <w:rFonts w:cstheme="minorHAnsi"/>
        </w:rPr>
        <w:t xml:space="preserve">. </w:t>
      </w:r>
    </w:p>
    <w:p w14:paraId="7E7322E0" w14:textId="77777777" w:rsidR="00155740" w:rsidRPr="0018129A" w:rsidRDefault="00155740" w:rsidP="00937155">
      <w:pPr>
        <w:pStyle w:val="ListParagraph"/>
        <w:numPr>
          <w:ilvl w:val="0"/>
          <w:numId w:val="8"/>
        </w:numPr>
        <w:spacing w:after="0" w:line="240" w:lineRule="auto"/>
        <w:ind w:left="540" w:hanging="270"/>
        <w:rPr>
          <w:rFonts w:cstheme="minorHAnsi"/>
        </w:rPr>
      </w:pPr>
      <w:r w:rsidRPr="00FA4FB7">
        <w:rPr>
          <w:rFonts w:cstheme="minorHAnsi"/>
          <w:lang w:val="es-419"/>
        </w:rPr>
        <w:t xml:space="preserve">Un miembro del grupo de trabajo explicó que la pregunta sobre la identidad de género no sigue las mejores prácticas. Un miembro del grupo de trabajo enviará sugerencias por correo electrónico sobre cómo modificar la redacción. </w:t>
      </w:r>
      <w:proofErr w:type="spellStart"/>
      <w:r w:rsidRPr="0018129A">
        <w:rPr>
          <w:rFonts w:cstheme="minorHAnsi"/>
        </w:rPr>
        <w:t>Además</w:t>
      </w:r>
      <w:proofErr w:type="spellEnd"/>
      <w:r w:rsidRPr="0018129A">
        <w:rPr>
          <w:rFonts w:cstheme="minorHAnsi"/>
        </w:rPr>
        <w:t xml:space="preserve">, </w:t>
      </w:r>
      <w:proofErr w:type="spellStart"/>
      <w:r w:rsidRPr="0018129A">
        <w:rPr>
          <w:rFonts w:cstheme="minorHAnsi"/>
        </w:rPr>
        <w:t>recomienda</w:t>
      </w:r>
      <w:proofErr w:type="spellEnd"/>
      <w:r w:rsidRPr="0018129A">
        <w:rPr>
          <w:rFonts w:cstheme="minorHAnsi"/>
        </w:rPr>
        <w:t xml:space="preserve"> </w:t>
      </w:r>
      <w:proofErr w:type="spellStart"/>
      <w:r w:rsidRPr="0018129A">
        <w:rPr>
          <w:rFonts w:cstheme="minorHAnsi"/>
        </w:rPr>
        <w:t>añadir</w:t>
      </w:r>
      <w:proofErr w:type="spellEnd"/>
      <w:r w:rsidRPr="0018129A">
        <w:rPr>
          <w:rFonts w:cstheme="minorHAnsi"/>
        </w:rPr>
        <w:t xml:space="preserve"> el </w:t>
      </w:r>
      <w:proofErr w:type="spellStart"/>
      <w:r w:rsidRPr="0018129A">
        <w:rPr>
          <w:rFonts w:cstheme="minorHAnsi"/>
        </w:rPr>
        <w:t>ítem</w:t>
      </w:r>
      <w:proofErr w:type="spellEnd"/>
      <w:r w:rsidRPr="0018129A">
        <w:rPr>
          <w:rFonts w:cstheme="minorHAnsi"/>
        </w:rPr>
        <w:t xml:space="preserve"> de </w:t>
      </w:r>
      <w:proofErr w:type="spellStart"/>
      <w:r w:rsidRPr="0018129A">
        <w:rPr>
          <w:rFonts w:cstheme="minorHAnsi"/>
        </w:rPr>
        <w:t>sexo</w:t>
      </w:r>
      <w:proofErr w:type="spellEnd"/>
      <w:r w:rsidRPr="0018129A">
        <w:rPr>
          <w:rFonts w:cstheme="minorHAnsi"/>
        </w:rPr>
        <w:t xml:space="preserve"> </w:t>
      </w:r>
      <w:proofErr w:type="spellStart"/>
      <w:r w:rsidRPr="0018129A">
        <w:rPr>
          <w:rFonts w:cstheme="minorHAnsi"/>
        </w:rPr>
        <w:t>biológico</w:t>
      </w:r>
      <w:proofErr w:type="spellEnd"/>
      <w:r w:rsidRPr="0018129A">
        <w:rPr>
          <w:rFonts w:cstheme="minorHAnsi"/>
        </w:rPr>
        <w:t xml:space="preserve">. </w:t>
      </w:r>
    </w:p>
    <w:p w14:paraId="220DD986"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 xml:space="preserve">Los miembros del grupo de trabajo del Ministerio de Sanidad pidieron que se sustituyeran los ítems actuales de salud mental por la escala SRQ.  Esta escala caracteriza mejor la salud mental de los participantes. Está validada y se ha utilizado en Colombia en encuestas nacionales anteriores. </w:t>
      </w:r>
    </w:p>
    <w:p w14:paraId="085E9DC2"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lastRenderedPageBreak/>
        <w:t xml:space="preserve">El Dr. Courser recordó al equipo que la encuesta no podrá medirlo todo, pero PIRE ha hecho un seguimiento de todas las ideas y medidas para recoger esos datos de otra manera. </w:t>
      </w:r>
    </w:p>
    <w:p w14:paraId="30D6D82B" w14:textId="77777777" w:rsidR="00155740" w:rsidRPr="00FA4FB7" w:rsidRDefault="00155740" w:rsidP="00937155">
      <w:pPr>
        <w:pStyle w:val="ListParagraph"/>
        <w:numPr>
          <w:ilvl w:val="0"/>
          <w:numId w:val="8"/>
        </w:numPr>
        <w:spacing w:after="0" w:line="240" w:lineRule="auto"/>
        <w:ind w:left="540" w:hanging="270"/>
        <w:rPr>
          <w:rFonts w:cstheme="minorHAnsi"/>
          <w:lang w:val="es-419"/>
        </w:rPr>
      </w:pPr>
      <w:r w:rsidRPr="00FA4FB7">
        <w:rPr>
          <w:rFonts w:cstheme="minorHAnsi"/>
          <w:lang w:val="es-419"/>
        </w:rPr>
        <w:t xml:space="preserve">Un miembro del grupo de trabajo pidió que se volviera a tratar el tema de la infradeclaración que se discutió en la última reunión. Un miembro del GT explicó que realizaron un experimento con una muestra de 250 personas en Pereira. En la encuesta, el consumo de cocaína era de alrededor del 2% cuando en realidad está más cerca del 18-20%. </w:t>
      </w:r>
    </w:p>
    <w:p w14:paraId="3D2FC868" w14:textId="77777777" w:rsidR="00EF42C4" w:rsidRPr="00FA4FB7" w:rsidRDefault="00EF42C4" w:rsidP="00937155">
      <w:pPr>
        <w:pStyle w:val="ListParagraph"/>
        <w:numPr>
          <w:ilvl w:val="0"/>
          <w:numId w:val="10"/>
        </w:numPr>
        <w:spacing w:after="0" w:line="240" w:lineRule="auto"/>
        <w:ind w:left="540" w:hanging="270"/>
        <w:rPr>
          <w:rFonts w:cstheme="minorHAnsi"/>
          <w:lang w:val="es-419"/>
        </w:rPr>
      </w:pPr>
      <w:r w:rsidRPr="00FA4FB7">
        <w:rPr>
          <w:rFonts w:cstheme="minorHAnsi"/>
          <w:lang w:val="es-419"/>
        </w:rPr>
        <w:t xml:space="preserve">Los miembros del GT estuvieron de acuerdo en que el subregistro es preocupante en Colombia. La prevalencia del consumo de drogas es mucho más alta en Uruguay, Argentina y Chile en comparación con Colombia, y esto podría deberse al subregistro. Un miembro del GT recordó al equipo que las mejores encuestas, al menos para los adolescentes, son las que se autoadministran en lugar de las presenciales. Las encuestas en línea podrían obtener mejores datos. Además, es útil incluir ítems en la encuesta para ver si los participantes responden honestamente.  </w:t>
      </w:r>
    </w:p>
    <w:p w14:paraId="6D280F00" w14:textId="77777777" w:rsidR="00EF42C4" w:rsidRPr="00FA4FB7" w:rsidRDefault="00EF42C4" w:rsidP="00937155">
      <w:pPr>
        <w:pStyle w:val="ListParagraph"/>
        <w:numPr>
          <w:ilvl w:val="0"/>
          <w:numId w:val="10"/>
        </w:numPr>
        <w:spacing w:after="0" w:line="240" w:lineRule="auto"/>
        <w:ind w:left="540" w:hanging="270"/>
        <w:rPr>
          <w:rFonts w:cstheme="minorHAnsi"/>
          <w:lang w:val="es-419"/>
        </w:rPr>
      </w:pPr>
      <w:r w:rsidRPr="00FA4FB7">
        <w:rPr>
          <w:rFonts w:cstheme="minorHAnsi"/>
          <w:lang w:val="es-419"/>
        </w:rPr>
        <w:t>El Dr. Courser explicó que, dada la pandemia, habrá menos administración cara a cara y un mayor uso de tabletas, lo que creará una percepción de mayor privacidad y confidencialidad.</w:t>
      </w:r>
    </w:p>
    <w:p w14:paraId="34D46F4F" w14:textId="77777777" w:rsidR="00EF42C4" w:rsidRPr="0018129A" w:rsidRDefault="00EF42C4" w:rsidP="00937155">
      <w:pPr>
        <w:spacing w:after="0" w:line="240" w:lineRule="auto"/>
        <w:ind w:firstLine="270"/>
        <w:rPr>
          <w:rFonts w:cstheme="minorHAnsi"/>
        </w:rPr>
      </w:pPr>
      <w:proofErr w:type="spellStart"/>
      <w:r w:rsidRPr="0018129A">
        <w:rPr>
          <w:rFonts w:cstheme="minorHAnsi"/>
        </w:rPr>
        <w:t>Próximos</w:t>
      </w:r>
      <w:proofErr w:type="spellEnd"/>
      <w:r w:rsidRPr="0018129A">
        <w:rPr>
          <w:rFonts w:cstheme="minorHAnsi"/>
        </w:rPr>
        <w:t xml:space="preserve"> pasos: </w:t>
      </w:r>
    </w:p>
    <w:p w14:paraId="54BEEA5D" w14:textId="77777777" w:rsidR="00EF42C4" w:rsidRPr="00FA4FB7" w:rsidRDefault="00184ABD" w:rsidP="00937155">
      <w:pPr>
        <w:pStyle w:val="ListParagraph"/>
        <w:numPr>
          <w:ilvl w:val="0"/>
          <w:numId w:val="10"/>
        </w:numPr>
        <w:spacing w:after="0" w:line="240" w:lineRule="auto"/>
        <w:ind w:left="540" w:hanging="270"/>
        <w:rPr>
          <w:rFonts w:cstheme="minorHAnsi"/>
          <w:lang w:val="es-419"/>
        </w:rPr>
      </w:pPr>
      <w:r w:rsidRPr="00FA4FB7">
        <w:rPr>
          <w:rFonts w:cstheme="minorHAnsi"/>
          <w:lang w:val="es-419"/>
        </w:rPr>
        <w:t xml:space="preserve">El equipo </w:t>
      </w:r>
      <w:r w:rsidR="00EF42C4" w:rsidRPr="00FA4FB7">
        <w:rPr>
          <w:rFonts w:cstheme="minorHAnsi"/>
          <w:lang w:val="es-419"/>
        </w:rPr>
        <w:t>PIRE revisará la línea de base en consecuencia, por ejemplo, reinsertando los ítems del seguro de salud, el ítem del sexo biológico, revisando los comentarios, etc.</w:t>
      </w:r>
    </w:p>
    <w:p w14:paraId="3B31C242" w14:textId="77777777" w:rsidR="00155740" w:rsidRPr="00FA4FB7" w:rsidRDefault="00EF42C4" w:rsidP="00937155">
      <w:pPr>
        <w:pStyle w:val="ListParagraph"/>
        <w:numPr>
          <w:ilvl w:val="0"/>
          <w:numId w:val="10"/>
        </w:numPr>
        <w:spacing w:after="0" w:line="240" w:lineRule="auto"/>
        <w:ind w:left="540" w:hanging="270"/>
        <w:rPr>
          <w:rFonts w:cstheme="minorHAnsi"/>
          <w:lang w:val="es-419"/>
        </w:rPr>
      </w:pPr>
      <w:r w:rsidRPr="00FA4FB7">
        <w:rPr>
          <w:rFonts w:cstheme="minorHAnsi"/>
          <w:lang w:val="es-419"/>
        </w:rPr>
        <w:t>Una vez revisada la encuesta, PIRE la presentará a su IRB. El IRB revisará el cuestionario y los procedimientos de la encuesta, dando prioridad a la seguridad del personal que administra la encuesta y de los encuestados.</w:t>
      </w:r>
    </w:p>
    <w:p w14:paraId="7EF63AF6" w14:textId="77777777" w:rsidR="00184ABD" w:rsidRPr="00FA4FB7" w:rsidRDefault="00184ABD" w:rsidP="00D00938">
      <w:pPr>
        <w:pStyle w:val="ListParagraph"/>
        <w:spacing w:after="0" w:line="240" w:lineRule="auto"/>
        <w:ind w:left="270" w:hanging="270"/>
        <w:rPr>
          <w:rFonts w:cstheme="minorHAnsi"/>
          <w:lang w:val="es-419"/>
        </w:rPr>
      </w:pPr>
      <w:r w:rsidRPr="00FA4FB7">
        <w:rPr>
          <w:rFonts w:cstheme="minorHAnsi"/>
          <w:lang w:val="es-419"/>
        </w:rPr>
        <w:t>3.</w:t>
      </w:r>
      <w:r w:rsidRPr="00FA4FB7">
        <w:rPr>
          <w:rFonts w:cstheme="minorHAnsi"/>
          <w:lang w:val="es-419"/>
        </w:rPr>
        <w:tab/>
        <w:t>Protestas en Colombia - Impacto en las actividades del proyecto y en la recogida de datos</w:t>
      </w:r>
    </w:p>
    <w:p w14:paraId="4740D92A" w14:textId="77777777" w:rsidR="00184ABD" w:rsidRPr="00FA4FB7" w:rsidRDefault="00184ABD" w:rsidP="005B3BDB">
      <w:pPr>
        <w:pStyle w:val="ListParagraph"/>
        <w:numPr>
          <w:ilvl w:val="1"/>
          <w:numId w:val="13"/>
        </w:numPr>
        <w:spacing w:after="0" w:line="240" w:lineRule="auto"/>
        <w:ind w:left="540" w:hanging="270"/>
        <w:rPr>
          <w:rFonts w:cstheme="minorHAnsi"/>
          <w:lang w:val="es-419"/>
        </w:rPr>
      </w:pPr>
      <w:r w:rsidRPr="00FA4FB7">
        <w:rPr>
          <w:rFonts w:cstheme="minorHAnsi"/>
          <w:lang w:val="es-419"/>
        </w:rPr>
        <w:t xml:space="preserve">En Bogotá, hay huelgas en curso y no se sabe cuándo se resolverán los problemas. Sin embargo, en el pasado, las huelgas no se han prolongado durante mucho tiempo, por lo que, dependiendo de cuándo se planee administrar la línea de base, es posible que no afecte a las actividades del proyecto. Sin embargo, el miembro del GT tiene curiosidad por conocer el impacto que las protestas/huelgas han tenido en Pereira. </w:t>
      </w:r>
    </w:p>
    <w:p w14:paraId="1DD80C62" w14:textId="20AAAD47" w:rsidR="00184ABD" w:rsidRPr="00FA4FB7" w:rsidRDefault="00184ABD" w:rsidP="00937155">
      <w:pPr>
        <w:pStyle w:val="ListParagraph"/>
        <w:numPr>
          <w:ilvl w:val="1"/>
          <w:numId w:val="13"/>
        </w:numPr>
        <w:spacing w:after="0" w:line="240" w:lineRule="auto"/>
        <w:ind w:left="540" w:hanging="270"/>
        <w:rPr>
          <w:rFonts w:cstheme="minorHAnsi"/>
          <w:lang w:val="es-419"/>
        </w:rPr>
      </w:pPr>
      <w:r w:rsidRPr="00FA4FB7">
        <w:rPr>
          <w:rFonts w:cstheme="minorHAnsi"/>
          <w:lang w:val="es-419"/>
        </w:rPr>
        <w:t>Pereira se ha visto afectada significativamente por las huelgas/protestas, pero el municipio sigue trabajando con los miembros de la comunidad en el desarrollo de resoluciones. Actualmente hay una investigación policial relacionada con la reciente muerte de un manifestante en Pereira. Si es necesario, el municipio de Pereira puede programar una reunión con el alcalde, los funcionarios públicos y el INL/PIRE para explicar los avances que han tenido en las negociaciones y la recuperación económica, y la colaboración en los proyectos. A pesar de las protestas, su trabajo ha continuado, incluyendo el despliegue de la vacunación contra el co</w:t>
      </w:r>
      <w:r w:rsidR="00A01361">
        <w:rPr>
          <w:rFonts w:cstheme="minorHAnsi"/>
          <w:lang w:val="es-419"/>
        </w:rPr>
        <w:t>rona</w:t>
      </w:r>
      <w:r w:rsidRPr="00FA4FB7">
        <w:rPr>
          <w:rFonts w:cstheme="minorHAnsi"/>
          <w:lang w:val="es-419"/>
        </w:rPr>
        <w:t xml:space="preserve">virus.  Es importante entender que estas protestas son complejas, que las soluciones son complejas y que llevan tiempo. </w:t>
      </w:r>
    </w:p>
    <w:p w14:paraId="045FC334" w14:textId="77777777" w:rsidR="00184ABD" w:rsidRPr="00FA4FB7" w:rsidRDefault="00184ABD" w:rsidP="00D00938">
      <w:pPr>
        <w:pStyle w:val="ListParagraph"/>
        <w:numPr>
          <w:ilvl w:val="1"/>
          <w:numId w:val="13"/>
        </w:numPr>
        <w:spacing w:after="0" w:line="240" w:lineRule="auto"/>
        <w:ind w:left="540" w:hanging="270"/>
        <w:rPr>
          <w:rFonts w:cstheme="minorHAnsi"/>
          <w:lang w:val="es-419"/>
        </w:rPr>
      </w:pPr>
      <w:r w:rsidRPr="00FA4FB7">
        <w:rPr>
          <w:rFonts w:cstheme="minorHAnsi"/>
          <w:lang w:val="es-419"/>
        </w:rPr>
        <w:t xml:space="preserve">El Dr. Courser explicó que PIRE está encantado de reunirse con el alcalde y los funcionarios públicos. </w:t>
      </w:r>
    </w:p>
    <w:p w14:paraId="68D04CD3" w14:textId="77777777" w:rsidR="00184ABD" w:rsidRPr="00FA4FB7" w:rsidRDefault="00184ABD" w:rsidP="00D00938">
      <w:pPr>
        <w:pStyle w:val="ListParagraph"/>
        <w:numPr>
          <w:ilvl w:val="1"/>
          <w:numId w:val="13"/>
        </w:numPr>
        <w:spacing w:after="0" w:line="240" w:lineRule="auto"/>
        <w:ind w:left="540" w:hanging="270"/>
        <w:rPr>
          <w:rFonts w:cstheme="minorHAnsi"/>
          <w:lang w:val="es-419"/>
        </w:rPr>
      </w:pPr>
      <w:r w:rsidRPr="00FA4FB7">
        <w:rPr>
          <w:rFonts w:cstheme="minorHAnsi"/>
          <w:lang w:val="es-419"/>
        </w:rPr>
        <w:t xml:space="preserve">El Dr. Courser también declaró que esperan comenzar la recogida de datos a mediados de junio </w:t>
      </w:r>
      <w:r w:rsidR="006D6742" w:rsidRPr="00FA4FB7">
        <w:rPr>
          <w:rFonts w:cstheme="minorHAnsi"/>
          <w:lang w:val="es-419"/>
        </w:rPr>
        <w:t xml:space="preserve">a </w:t>
      </w:r>
      <w:proofErr w:type="spellStart"/>
      <w:r w:rsidR="006D6742" w:rsidRPr="00FA4FB7">
        <w:rPr>
          <w:rFonts w:cstheme="minorHAnsi"/>
          <w:lang w:val="es-419"/>
        </w:rPr>
        <w:t>mas</w:t>
      </w:r>
      <w:proofErr w:type="spellEnd"/>
      <w:r w:rsidR="006D6742" w:rsidRPr="00FA4FB7">
        <w:rPr>
          <w:rFonts w:cstheme="minorHAnsi"/>
          <w:lang w:val="es-419"/>
        </w:rPr>
        <w:t xml:space="preserve"> tardar</w:t>
      </w:r>
      <w:r w:rsidRPr="00FA4FB7">
        <w:rPr>
          <w:rFonts w:cstheme="minorHAnsi"/>
          <w:lang w:val="es-419"/>
        </w:rPr>
        <w:t>.</w:t>
      </w:r>
    </w:p>
    <w:p w14:paraId="1A201791" w14:textId="77777777" w:rsidR="00184ABD" w:rsidRPr="00FA4FB7" w:rsidRDefault="00184ABD" w:rsidP="00D00938">
      <w:pPr>
        <w:pStyle w:val="ListParagraph"/>
        <w:numPr>
          <w:ilvl w:val="1"/>
          <w:numId w:val="13"/>
        </w:numPr>
        <w:spacing w:after="0" w:line="240" w:lineRule="auto"/>
        <w:ind w:left="540" w:hanging="270"/>
        <w:rPr>
          <w:rFonts w:cstheme="minorHAnsi"/>
          <w:lang w:val="es-419"/>
        </w:rPr>
      </w:pPr>
      <w:r w:rsidRPr="00FA4FB7">
        <w:rPr>
          <w:rFonts w:cstheme="minorHAnsi"/>
          <w:lang w:val="es-419"/>
        </w:rPr>
        <w:t>En respuesta a la fecha de inicio, un miembro del GT explicó que muchos de los proyectos en Pereira, y de forma similar en Cali, se han paralizado debido a las protestas y a las investigaciones en curso. La situación es complicada. Un miembro del GT explicó que las carreteras han sido bloqueadas. Todos los avances se han realizado a través de Internet desde diferentes plataformas de comunicación.</w:t>
      </w:r>
    </w:p>
    <w:p w14:paraId="5C34D224" w14:textId="77777777" w:rsidR="006D6742" w:rsidRPr="00FA4FB7" w:rsidRDefault="006D6742" w:rsidP="00D00938">
      <w:pPr>
        <w:pStyle w:val="ListParagraph"/>
        <w:numPr>
          <w:ilvl w:val="1"/>
          <w:numId w:val="17"/>
        </w:numPr>
        <w:spacing w:after="0" w:line="240" w:lineRule="auto"/>
        <w:ind w:left="540" w:hanging="270"/>
        <w:rPr>
          <w:rFonts w:cstheme="minorHAnsi"/>
          <w:lang w:val="es-419"/>
        </w:rPr>
      </w:pPr>
      <w:r w:rsidRPr="00FA4FB7">
        <w:rPr>
          <w:rFonts w:cstheme="minorHAnsi"/>
          <w:lang w:val="es-419"/>
        </w:rPr>
        <w:t xml:space="preserve">Además, es importante que el equipo en Colombia mantenga informado a PIRE/INL y determine cuándo es seguro y estable comenzar a administrar las encuestas. Si las encuestas se administran en momentos de inestabilidad, las respuestas a algunos ítems pueden verse muy afectadas. </w:t>
      </w:r>
    </w:p>
    <w:p w14:paraId="716E9F51" w14:textId="77777777" w:rsidR="006D6742" w:rsidRPr="00FA4FB7" w:rsidRDefault="006D6742" w:rsidP="00D00938">
      <w:pPr>
        <w:pStyle w:val="ListParagraph"/>
        <w:numPr>
          <w:ilvl w:val="1"/>
          <w:numId w:val="17"/>
        </w:numPr>
        <w:spacing w:after="0" w:line="240" w:lineRule="auto"/>
        <w:ind w:left="540" w:hanging="270"/>
        <w:rPr>
          <w:rFonts w:cstheme="minorHAnsi"/>
          <w:lang w:val="es-419"/>
        </w:rPr>
      </w:pPr>
      <w:r w:rsidRPr="00FA4FB7">
        <w:rPr>
          <w:rFonts w:cstheme="minorHAnsi"/>
          <w:lang w:val="es-419"/>
        </w:rPr>
        <w:lastRenderedPageBreak/>
        <w:t>Un miembro del grupo de trabajo sugirió que, de ser necesario, se podría cambiar el orden de los eventos para que la línea de base se administre durante tiempos más estables. Mientras tanto, si la encuesta se retrasa, podríamos empezar a ver los datos agregados y hacer un análisis de otros datos.</w:t>
      </w:r>
    </w:p>
    <w:p w14:paraId="3BE2EA60" w14:textId="77777777" w:rsidR="006D6742" w:rsidRPr="00FA4FB7" w:rsidRDefault="006D6742" w:rsidP="00D00938">
      <w:pPr>
        <w:pStyle w:val="ListParagraph"/>
        <w:numPr>
          <w:ilvl w:val="1"/>
          <w:numId w:val="17"/>
        </w:numPr>
        <w:spacing w:after="0" w:line="240" w:lineRule="auto"/>
        <w:ind w:left="540" w:hanging="270"/>
        <w:rPr>
          <w:rFonts w:cstheme="minorHAnsi"/>
          <w:lang w:val="es-419"/>
        </w:rPr>
      </w:pPr>
      <w:r w:rsidRPr="00FA4FB7">
        <w:rPr>
          <w:rFonts w:cstheme="minorHAnsi"/>
          <w:lang w:val="es-419"/>
        </w:rPr>
        <w:t xml:space="preserve">Un miembro del grupo de trabajo explicó </w:t>
      </w:r>
      <w:proofErr w:type="gramStart"/>
      <w:r w:rsidRPr="00FA4FB7">
        <w:rPr>
          <w:rFonts w:cstheme="minorHAnsi"/>
          <w:lang w:val="es-419"/>
        </w:rPr>
        <w:t>que</w:t>
      </w:r>
      <w:proofErr w:type="gramEnd"/>
      <w:r w:rsidRPr="00FA4FB7">
        <w:rPr>
          <w:rFonts w:cstheme="minorHAnsi"/>
          <w:lang w:val="es-419"/>
        </w:rPr>
        <w:t xml:space="preserve"> si la seguridad es un problema, podríamos administrar la encuesta en colaboración con una entidad local como una escuela u organización de servicios, etc. </w:t>
      </w:r>
    </w:p>
    <w:p w14:paraId="0B4639C6" w14:textId="77777777" w:rsidR="006D6742" w:rsidRPr="0018129A" w:rsidRDefault="006D6742" w:rsidP="005B3BDB">
      <w:pPr>
        <w:pStyle w:val="ListParagraph"/>
        <w:spacing w:after="0" w:line="240" w:lineRule="auto"/>
        <w:ind w:left="270" w:hanging="270"/>
        <w:rPr>
          <w:rFonts w:cstheme="minorHAnsi"/>
        </w:rPr>
      </w:pPr>
      <w:r w:rsidRPr="0018129A">
        <w:rPr>
          <w:rFonts w:cstheme="minorHAnsi"/>
        </w:rPr>
        <w:t>4.</w:t>
      </w:r>
      <w:r w:rsidRPr="0018129A">
        <w:rPr>
          <w:rFonts w:cstheme="minorHAnsi"/>
        </w:rPr>
        <w:tab/>
      </w:r>
      <w:proofErr w:type="spellStart"/>
      <w:r w:rsidRPr="0018129A">
        <w:rPr>
          <w:rFonts w:cstheme="minorHAnsi"/>
        </w:rPr>
        <w:t>Poblaciones</w:t>
      </w:r>
      <w:proofErr w:type="spellEnd"/>
      <w:r w:rsidRPr="0018129A">
        <w:rPr>
          <w:rFonts w:cstheme="minorHAnsi"/>
        </w:rPr>
        <w:t xml:space="preserve"> </w:t>
      </w:r>
      <w:proofErr w:type="spellStart"/>
      <w:r w:rsidRPr="0018129A">
        <w:rPr>
          <w:rFonts w:cstheme="minorHAnsi"/>
        </w:rPr>
        <w:t>especiales</w:t>
      </w:r>
      <w:proofErr w:type="spellEnd"/>
    </w:p>
    <w:p w14:paraId="20230CB1" w14:textId="77777777" w:rsidR="006D6742" w:rsidRPr="00FA4FB7" w:rsidRDefault="006D6742" w:rsidP="00D00938">
      <w:pPr>
        <w:pStyle w:val="ListParagraph"/>
        <w:numPr>
          <w:ilvl w:val="0"/>
          <w:numId w:val="20"/>
        </w:numPr>
        <w:spacing w:after="0" w:line="240" w:lineRule="auto"/>
        <w:ind w:left="540" w:hanging="270"/>
        <w:rPr>
          <w:rFonts w:cstheme="minorHAnsi"/>
          <w:lang w:val="es-419"/>
        </w:rPr>
      </w:pPr>
      <w:r w:rsidRPr="00FA4FB7">
        <w:rPr>
          <w:rFonts w:cstheme="minorHAnsi"/>
          <w:lang w:val="es-419"/>
        </w:rPr>
        <w:t xml:space="preserve">Un miembro del GT compartió que, en conversaciones con Brian Morales y Alan Piracha, sería importante incluir a las poblaciones ocultas, como las víctimas de la trata de personas, las personas sin hogar y los refugiados. </w:t>
      </w:r>
    </w:p>
    <w:p w14:paraId="7BAA98C5" w14:textId="77777777" w:rsidR="006D6742" w:rsidRPr="00FA4FB7" w:rsidRDefault="006D6742" w:rsidP="00D00938">
      <w:pPr>
        <w:pStyle w:val="ListParagraph"/>
        <w:numPr>
          <w:ilvl w:val="1"/>
          <w:numId w:val="15"/>
        </w:numPr>
        <w:spacing w:after="0" w:line="240" w:lineRule="auto"/>
        <w:ind w:left="540" w:hanging="270"/>
        <w:rPr>
          <w:rFonts w:cstheme="minorHAnsi"/>
          <w:lang w:val="es-419"/>
        </w:rPr>
      </w:pPr>
      <w:r w:rsidRPr="00FA4FB7">
        <w:rPr>
          <w:rFonts w:cstheme="minorHAnsi"/>
          <w:lang w:val="es-419"/>
        </w:rPr>
        <w:t xml:space="preserve">La metodología para cada población será diferente. Lo que sería útil es escuchar a las personas en Pereira, y dadas sus circunstancias actuales, qué poblaciones especiales deberían ser priorizadas. </w:t>
      </w:r>
    </w:p>
    <w:p w14:paraId="5AB3BFCA" w14:textId="77777777" w:rsidR="006D6742" w:rsidRPr="00FA4FB7" w:rsidRDefault="006D6742" w:rsidP="00D00938">
      <w:pPr>
        <w:pStyle w:val="ListParagraph"/>
        <w:numPr>
          <w:ilvl w:val="1"/>
          <w:numId w:val="15"/>
        </w:numPr>
        <w:spacing w:after="0" w:line="240" w:lineRule="auto"/>
        <w:ind w:left="540" w:hanging="270"/>
        <w:rPr>
          <w:rFonts w:cstheme="minorHAnsi"/>
          <w:lang w:val="es-419"/>
        </w:rPr>
      </w:pPr>
      <w:r w:rsidRPr="00FA4FB7">
        <w:rPr>
          <w:rFonts w:cstheme="minorHAnsi"/>
          <w:lang w:val="es-419"/>
        </w:rPr>
        <w:t>En la próxima reunión se discutirán las poblaciones especiales.</w:t>
      </w:r>
    </w:p>
    <w:p w14:paraId="3CD19CE6" w14:textId="77777777" w:rsidR="00A200D7" w:rsidRPr="0018129A" w:rsidRDefault="00A200D7" w:rsidP="005B3BDB">
      <w:pPr>
        <w:pStyle w:val="ListParagraph"/>
        <w:spacing w:after="0" w:line="240" w:lineRule="auto"/>
        <w:ind w:left="270" w:hanging="270"/>
        <w:rPr>
          <w:rFonts w:cstheme="minorHAnsi"/>
        </w:rPr>
      </w:pPr>
      <w:r w:rsidRPr="0018129A">
        <w:rPr>
          <w:rFonts w:cstheme="minorHAnsi"/>
        </w:rPr>
        <w:t>5.</w:t>
      </w:r>
      <w:r w:rsidRPr="0018129A">
        <w:rPr>
          <w:rFonts w:cstheme="minorHAnsi"/>
        </w:rPr>
        <w:tab/>
      </w:r>
      <w:proofErr w:type="spellStart"/>
      <w:r w:rsidRPr="0018129A">
        <w:rPr>
          <w:rFonts w:cstheme="minorHAnsi"/>
        </w:rPr>
        <w:t>Próximos</w:t>
      </w:r>
      <w:proofErr w:type="spellEnd"/>
      <w:r w:rsidRPr="0018129A">
        <w:rPr>
          <w:rFonts w:cstheme="minorHAnsi"/>
        </w:rPr>
        <w:t xml:space="preserve"> pasos/</w:t>
      </w:r>
      <w:proofErr w:type="spellStart"/>
      <w:r w:rsidRPr="0018129A">
        <w:rPr>
          <w:rFonts w:cstheme="minorHAnsi"/>
        </w:rPr>
        <w:t>observaciones</w:t>
      </w:r>
      <w:proofErr w:type="spellEnd"/>
      <w:r w:rsidRPr="0018129A">
        <w:rPr>
          <w:rFonts w:cstheme="minorHAnsi"/>
        </w:rPr>
        <w:t xml:space="preserve"> finales</w:t>
      </w:r>
    </w:p>
    <w:p w14:paraId="507CE857" w14:textId="77777777" w:rsidR="00A200D7" w:rsidRPr="00FA4FB7" w:rsidRDefault="00A200D7" w:rsidP="00D00938">
      <w:pPr>
        <w:pStyle w:val="ListParagraph"/>
        <w:numPr>
          <w:ilvl w:val="1"/>
          <w:numId w:val="19"/>
        </w:numPr>
        <w:spacing w:after="0" w:line="240" w:lineRule="auto"/>
        <w:ind w:left="540" w:hanging="270"/>
        <w:rPr>
          <w:rFonts w:cstheme="minorHAnsi"/>
          <w:lang w:val="es-419"/>
        </w:rPr>
      </w:pPr>
      <w:r w:rsidRPr="00FA4FB7">
        <w:rPr>
          <w:rFonts w:cstheme="minorHAnsi"/>
          <w:lang w:val="es-419"/>
        </w:rPr>
        <w:t xml:space="preserve">Alan Piracha, del INL, dio las gracias a PIRE y a los miembros del grupo de trabajo por su trabajo en la encuesta de referencia.  </w:t>
      </w:r>
    </w:p>
    <w:p w14:paraId="62EA21B4" w14:textId="77777777" w:rsidR="00A200D7" w:rsidRPr="00FA4FB7" w:rsidRDefault="00A200D7" w:rsidP="00D00938">
      <w:pPr>
        <w:pStyle w:val="ListParagraph"/>
        <w:numPr>
          <w:ilvl w:val="1"/>
          <w:numId w:val="19"/>
        </w:numPr>
        <w:spacing w:after="0" w:line="240" w:lineRule="auto"/>
        <w:ind w:left="540" w:hanging="270"/>
        <w:rPr>
          <w:rFonts w:cstheme="minorHAnsi"/>
          <w:lang w:val="es-419"/>
        </w:rPr>
      </w:pPr>
      <w:r w:rsidRPr="00FA4FB7">
        <w:rPr>
          <w:rFonts w:cstheme="minorHAnsi"/>
          <w:lang w:val="es-419"/>
        </w:rPr>
        <w:t xml:space="preserve">Las conversaciones futuras versarán sobre poblaciones especiales y diversas fuentes de datos existentes o necesidades de datos no incluidas en la línea de base y que deberían incluirse en el estudio. El Sr. Piracha sugirió que los miembros del GT, como parte de la conversación sobre poblaciones especiales, vengan preparados con fuentes de datos existentes o ideas sobre cómo obtener datos, para que el equipo pueda comenzar a compilar una lista de indicadores o fuentes de indicadores. </w:t>
      </w:r>
    </w:p>
    <w:p w14:paraId="4B1BD6E6" w14:textId="77777777" w:rsidR="00A200D7" w:rsidRPr="00FA4FB7" w:rsidRDefault="00A200D7" w:rsidP="00D00938">
      <w:pPr>
        <w:pStyle w:val="ListParagraph"/>
        <w:numPr>
          <w:ilvl w:val="1"/>
          <w:numId w:val="19"/>
        </w:numPr>
        <w:spacing w:after="0" w:line="240" w:lineRule="auto"/>
        <w:ind w:left="540" w:hanging="270"/>
        <w:rPr>
          <w:rFonts w:cstheme="minorHAnsi"/>
          <w:lang w:val="es-419"/>
        </w:rPr>
      </w:pPr>
      <w:r w:rsidRPr="00FA4FB7">
        <w:rPr>
          <w:rFonts w:cstheme="minorHAnsi"/>
          <w:lang w:val="es-419"/>
        </w:rPr>
        <w:t>El INL continuará vigilando los acontecimientos relacionados con la protesta y la pandemia a medida que se desarrollen.</w:t>
      </w:r>
    </w:p>
    <w:p w14:paraId="06100D99" w14:textId="77777777" w:rsidR="00A200D7" w:rsidRPr="00FA4FB7" w:rsidRDefault="00A200D7" w:rsidP="00D00938">
      <w:pPr>
        <w:pStyle w:val="ListParagraph"/>
        <w:numPr>
          <w:ilvl w:val="1"/>
          <w:numId w:val="19"/>
        </w:numPr>
        <w:spacing w:after="0" w:line="240" w:lineRule="auto"/>
        <w:ind w:left="540" w:hanging="270"/>
        <w:rPr>
          <w:rFonts w:cstheme="minorHAnsi"/>
          <w:lang w:val="es-419"/>
        </w:rPr>
      </w:pPr>
      <w:r w:rsidRPr="00FA4FB7">
        <w:rPr>
          <w:rFonts w:cstheme="minorHAnsi"/>
          <w:lang w:val="es-419"/>
        </w:rPr>
        <w:t xml:space="preserve">La segunda reunión del Grupo de Trabajo de Intervención del Proyecto se programará para finales de mayo o principios de junio. </w:t>
      </w:r>
    </w:p>
    <w:p w14:paraId="30E66A78" w14:textId="2A37023B" w:rsidR="00A200D7" w:rsidRPr="00FA4FB7" w:rsidRDefault="00A200D7" w:rsidP="00D00938">
      <w:pPr>
        <w:pStyle w:val="ListParagraph"/>
        <w:numPr>
          <w:ilvl w:val="1"/>
          <w:numId w:val="19"/>
        </w:numPr>
        <w:spacing w:after="0" w:line="240" w:lineRule="auto"/>
        <w:ind w:left="540" w:hanging="270"/>
        <w:rPr>
          <w:rFonts w:cstheme="minorHAnsi"/>
          <w:lang w:val="es-419"/>
        </w:rPr>
      </w:pPr>
      <w:r w:rsidRPr="00FA4FB7">
        <w:rPr>
          <w:rFonts w:cstheme="minorHAnsi"/>
          <w:lang w:val="es-419"/>
        </w:rPr>
        <w:t xml:space="preserve">El Dr. Courser declaró que la próxima reunión del Grupo de Trabajo de Datos está programada tentativamente para el 26 de mayo. Es posible que haya que cambiar la fecha y la hora debido a un evento de la OAD. Si no se puede </w:t>
      </w:r>
      <w:r w:rsidR="00744BC6" w:rsidRPr="00FA4FB7">
        <w:rPr>
          <w:rFonts w:cstheme="minorHAnsi"/>
          <w:lang w:val="es-419"/>
        </w:rPr>
        <w:t xml:space="preserve">llevar </w:t>
      </w:r>
      <w:proofErr w:type="gramStart"/>
      <w:r w:rsidR="00744BC6" w:rsidRPr="00FA4FB7">
        <w:rPr>
          <w:rFonts w:cstheme="minorHAnsi"/>
          <w:lang w:val="es-419"/>
        </w:rPr>
        <w:t>acabo</w:t>
      </w:r>
      <w:proofErr w:type="gramEnd"/>
      <w:r w:rsidRPr="00FA4FB7">
        <w:rPr>
          <w:rFonts w:cstheme="minorHAnsi"/>
          <w:lang w:val="es-419"/>
        </w:rPr>
        <w:t xml:space="preserve"> la reunión el 26 de mayo, PIRE coordinará con la CICAD y enviará </w:t>
      </w:r>
      <w:r w:rsidR="00937155" w:rsidRPr="00FA4FB7">
        <w:rPr>
          <w:rFonts w:cstheme="minorHAnsi"/>
          <w:lang w:val="es-419"/>
        </w:rPr>
        <w:t>un sondeo</w:t>
      </w:r>
      <w:r w:rsidRPr="00FA4FB7">
        <w:rPr>
          <w:rFonts w:cstheme="minorHAnsi"/>
          <w:lang w:val="es-419"/>
        </w:rPr>
        <w:t xml:space="preserve"> a los participantes para programar la próxima reunión.</w:t>
      </w:r>
    </w:p>
    <w:sectPr w:rsidR="00A200D7" w:rsidRPr="00FA4FB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36F1" w14:textId="77777777" w:rsidR="00CE258B" w:rsidRDefault="00CE258B" w:rsidP="0018129A">
      <w:pPr>
        <w:spacing w:after="0" w:line="240" w:lineRule="auto"/>
      </w:pPr>
      <w:r>
        <w:separator/>
      </w:r>
    </w:p>
  </w:endnote>
  <w:endnote w:type="continuationSeparator" w:id="0">
    <w:p w14:paraId="180CA678" w14:textId="77777777" w:rsidR="00CE258B" w:rsidRDefault="00CE258B" w:rsidP="0018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163860"/>
      <w:docPartObj>
        <w:docPartGallery w:val="Page Numbers (Bottom of Page)"/>
        <w:docPartUnique/>
      </w:docPartObj>
    </w:sdtPr>
    <w:sdtEndPr>
      <w:rPr>
        <w:noProof/>
      </w:rPr>
    </w:sdtEndPr>
    <w:sdtContent>
      <w:p w14:paraId="4051E29E" w14:textId="77777777" w:rsidR="0018129A" w:rsidRDefault="0018129A">
        <w:pPr>
          <w:pStyle w:val="Footer"/>
          <w:jc w:val="right"/>
        </w:pPr>
        <w:r>
          <w:fldChar w:fldCharType="begin"/>
        </w:r>
        <w:r>
          <w:instrText xml:space="preserve"> PAGE   \* MERGEFORMAT </w:instrText>
        </w:r>
        <w:r>
          <w:fldChar w:fldCharType="separate"/>
        </w:r>
        <w:r w:rsidR="00B0664B">
          <w:rPr>
            <w:noProof/>
          </w:rPr>
          <w:t>1</w:t>
        </w:r>
        <w:r>
          <w:rPr>
            <w:noProof/>
          </w:rPr>
          <w:fldChar w:fldCharType="end"/>
        </w:r>
      </w:p>
    </w:sdtContent>
  </w:sdt>
  <w:p w14:paraId="206F9148" w14:textId="77777777" w:rsidR="0018129A" w:rsidRDefault="0018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8D62" w14:textId="77777777" w:rsidR="00CE258B" w:rsidRDefault="00CE258B" w:rsidP="0018129A">
      <w:pPr>
        <w:spacing w:after="0" w:line="240" w:lineRule="auto"/>
      </w:pPr>
      <w:r>
        <w:separator/>
      </w:r>
    </w:p>
  </w:footnote>
  <w:footnote w:type="continuationSeparator" w:id="0">
    <w:p w14:paraId="681D2D1A" w14:textId="77777777" w:rsidR="00CE258B" w:rsidRDefault="00CE258B" w:rsidP="00181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BD8"/>
    <w:multiLevelType w:val="hybridMultilevel"/>
    <w:tmpl w:val="21029D2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5A7022"/>
    <w:multiLevelType w:val="hybridMultilevel"/>
    <w:tmpl w:val="49FA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A589D"/>
    <w:multiLevelType w:val="hybridMultilevel"/>
    <w:tmpl w:val="A00C92A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51259D"/>
    <w:multiLevelType w:val="hybridMultilevel"/>
    <w:tmpl w:val="B544668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ECA3C71"/>
    <w:multiLevelType w:val="hybridMultilevel"/>
    <w:tmpl w:val="25A8EF5C"/>
    <w:lvl w:ilvl="0" w:tplc="04090001">
      <w:start w:val="1"/>
      <w:numFmt w:val="bullet"/>
      <w:lvlText w:val=""/>
      <w:lvlJc w:val="left"/>
      <w:pPr>
        <w:ind w:left="720" w:hanging="360"/>
      </w:pPr>
      <w:rPr>
        <w:rFonts w:ascii="Symbol" w:hAnsi="Symbol" w:hint="default"/>
      </w:rPr>
    </w:lvl>
    <w:lvl w:ilvl="1" w:tplc="64E083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71528"/>
    <w:multiLevelType w:val="hybridMultilevel"/>
    <w:tmpl w:val="6712B68E"/>
    <w:lvl w:ilvl="0" w:tplc="A10028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15670"/>
    <w:multiLevelType w:val="hybridMultilevel"/>
    <w:tmpl w:val="DC36A1D2"/>
    <w:lvl w:ilvl="0" w:tplc="A10028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972F8"/>
    <w:multiLevelType w:val="hybridMultilevel"/>
    <w:tmpl w:val="DD6AEA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2DD4058"/>
    <w:multiLevelType w:val="hybridMultilevel"/>
    <w:tmpl w:val="B38EE9A0"/>
    <w:lvl w:ilvl="0" w:tplc="04090001">
      <w:start w:val="1"/>
      <w:numFmt w:val="bullet"/>
      <w:lvlText w:val=""/>
      <w:lvlJc w:val="left"/>
      <w:pPr>
        <w:ind w:left="720" w:hanging="360"/>
      </w:pPr>
      <w:rPr>
        <w:rFonts w:ascii="Symbol" w:hAnsi="Symbol" w:hint="default"/>
      </w:rPr>
    </w:lvl>
    <w:lvl w:ilvl="1" w:tplc="266EB3F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42BE4"/>
    <w:multiLevelType w:val="hybridMultilevel"/>
    <w:tmpl w:val="F33E31BA"/>
    <w:lvl w:ilvl="0" w:tplc="A10028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91D17"/>
    <w:multiLevelType w:val="hybridMultilevel"/>
    <w:tmpl w:val="527857AA"/>
    <w:lvl w:ilvl="0" w:tplc="A10028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76BFB"/>
    <w:multiLevelType w:val="hybridMultilevel"/>
    <w:tmpl w:val="893C3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2B1EE1"/>
    <w:multiLevelType w:val="hybridMultilevel"/>
    <w:tmpl w:val="A462D1B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D780F"/>
    <w:multiLevelType w:val="hybridMultilevel"/>
    <w:tmpl w:val="697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58D"/>
    <w:multiLevelType w:val="hybridMultilevel"/>
    <w:tmpl w:val="A49A4D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B41CDE"/>
    <w:multiLevelType w:val="hybridMultilevel"/>
    <w:tmpl w:val="2AAEC920"/>
    <w:lvl w:ilvl="0" w:tplc="A10028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10F99"/>
    <w:multiLevelType w:val="hybridMultilevel"/>
    <w:tmpl w:val="4B3CA4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577421"/>
    <w:multiLevelType w:val="hybridMultilevel"/>
    <w:tmpl w:val="E536F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016CEE"/>
    <w:multiLevelType w:val="hybridMultilevel"/>
    <w:tmpl w:val="52A2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07877"/>
    <w:multiLevelType w:val="hybridMultilevel"/>
    <w:tmpl w:val="7FF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9"/>
  </w:num>
  <w:num w:numId="4">
    <w:abstractNumId w:val="15"/>
  </w:num>
  <w:num w:numId="5">
    <w:abstractNumId w:val="1"/>
  </w:num>
  <w:num w:numId="6">
    <w:abstractNumId w:val="8"/>
  </w:num>
  <w:num w:numId="7">
    <w:abstractNumId w:val="3"/>
  </w:num>
  <w:num w:numId="8">
    <w:abstractNumId w:val="18"/>
  </w:num>
  <w:num w:numId="9">
    <w:abstractNumId w:val="10"/>
  </w:num>
  <w:num w:numId="10">
    <w:abstractNumId w:val="4"/>
  </w:num>
  <w:num w:numId="11">
    <w:abstractNumId w:val="6"/>
  </w:num>
  <w:num w:numId="12">
    <w:abstractNumId w:val="17"/>
  </w:num>
  <w:num w:numId="13">
    <w:abstractNumId w:val="16"/>
  </w:num>
  <w:num w:numId="14">
    <w:abstractNumId w:val="14"/>
  </w:num>
  <w:num w:numId="15">
    <w:abstractNumId w:val="2"/>
  </w:num>
  <w:num w:numId="16">
    <w:abstractNumId w:val="19"/>
  </w:num>
  <w:num w:numId="17">
    <w:abstractNumId w:val="0"/>
  </w:num>
  <w:num w:numId="18">
    <w:abstractNumId w:val="1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C898J956F346C139"/>
    <w:docVar w:name="paperpile-doc-name" w:val="Data Work Group Meeting Notes - SP V. je.docx"/>
  </w:docVars>
  <w:rsids>
    <w:rsidRoot w:val="00B97E98"/>
    <w:rsid w:val="000836EF"/>
    <w:rsid w:val="00155740"/>
    <w:rsid w:val="0018129A"/>
    <w:rsid w:val="00184ABD"/>
    <w:rsid w:val="001E0B2F"/>
    <w:rsid w:val="00274FBA"/>
    <w:rsid w:val="00481CEC"/>
    <w:rsid w:val="005B3BDB"/>
    <w:rsid w:val="006D6742"/>
    <w:rsid w:val="00740C82"/>
    <w:rsid w:val="00744BC6"/>
    <w:rsid w:val="0076521F"/>
    <w:rsid w:val="00822F0E"/>
    <w:rsid w:val="00937155"/>
    <w:rsid w:val="00A01361"/>
    <w:rsid w:val="00A200D7"/>
    <w:rsid w:val="00A22F07"/>
    <w:rsid w:val="00B0664B"/>
    <w:rsid w:val="00B97E98"/>
    <w:rsid w:val="00CE258B"/>
    <w:rsid w:val="00D00938"/>
    <w:rsid w:val="00D873B3"/>
    <w:rsid w:val="00DF6A2E"/>
    <w:rsid w:val="00EF42C4"/>
    <w:rsid w:val="00F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4AF9"/>
  <w15:docId w15:val="{DA2358A6-6305-4D6D-9498-FA85FF0F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E98"/>
    <w:pPr>
      <w:ind w:left="720"/>
      <w:contextualSpacing/>
    </w:pPr>
  </w:style>
  <w:style w:type="paragraph" w:styleId="Header">
    <w:name w:val="header"/>
    <w:basedOn w:val="Normal"/>
    <w:link w:val="HeaderChar"/>
    <w:uiPriority w:val="99"/>
    <w:unhideWhenUsed/>
    <w:rsid w:val="0018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29A"/>
  </w:style>
  <w:style w:type="paragraph" w:styleId="Footer">
    <w:name w:val="footer"/>
    <w:basedOn w:val="Normal"/>
    <w:link w:val="FooterChar"/>
    <w:uiPriority w:val="99"/>
    <w:unhideWhenUsed/>
    <w:rsid w:val="0018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17E6E-6DF1-4358-99A0-EA0F8A519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F7817-4059-40B8-89A5-C647881F1EBE}">
  <ds:schemaRefs>
    <ds:schemaRef ds:uri="http://schemas.microsoft.com/sharepoint/v3/contenttype/forms"/>
  </ds:schemaRefs>
</ds:datastoreItem>
</file>

<file path=customXml/itemProps3.xml><?xml version="1.0" encoding="utf-8"?>
<ds:datastoreItem xmlns:ds="http://schemas.openxmlformats.org/officeDocument/2006/customXml" ds:itemID="{4391DFF5-7B4E-4C9F-A439-CB1B6AAD4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Ellis</dc:creator>
  <cp:lastModifiedBy>Camila Aramburu</cp:lastModifiedBy>
  <cp:revision>4</cp:revision>
  <dcterms:created xsi:type="dcterms:W3CDTF">2021-05-20T18:51:00Z</dcterms:created>
  <dcterms:modified xsi:type="dcterms:W3CDTF">2021-05-20T18:52:00Z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